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b/>
          <w:bCs/>
          <w:color w:val="000000"/>
          <w:sz w:val="27"/>
          <w:szCs w:val="27"/>
          <w:u w:val="single"/>
          <w:lang w:eastAsia="ru-RU"/>
        </w:rPr>
        <w:t>Тема 4</w:t>
      </w:r>
      <w:r w:rsidRPr="00BF10FB">
        <w:rPr>
          <w:rFonts w:ascii="Times New Roman" w:eastAsia="Times New Roman" w:hAnsi="Times New Roman" w:cs="Times New Roman"/>
          <w:b/>
          <w:bCs/>
          <w:color w:val="000000"/>
          <w:sz w:val="27"/>
          <w:szCs w:val="27"/>
          <w:lang w:eastAsia="ru-RU"/>
        </w:rPr>
        <w:t> Знание ключевой фактор социально-экономического развития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1.Знание и информация – исследование специфических черт.</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2.Развитие управления знаниями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3. Культурные различия западной и восточной систем управления знаниями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4.</w:t>
      </w:r>
      <w:r w:rsidRPr="00BF10FB">
        <w:rPr>
          <w:rFonts w:ascii="Times New Roman" w:eastAsia="Times New Roman" w:hAnsi="Times New Roman" w:cs="Times New Roman"/>
          <w:i/>
          <w:iCs/>
          <w:color w:val="000000"/>
          <w:sz w:val="27"/>
          <w:szCs w:val="27"/>
          <w:lang w:eastAsia="ru-RU"/>
        </w:rPr>
        <w:t> </w:t>
      </w:r>
      <w:r w:rsidRPr="00BF10FB">
        <w:rPr>
          <w:rFonts w:ascii="Times New Roman" w:eastAsia="Times New Roman" w:hAnsi="Times New Roman" w:cs="Times New Roman"/>
          <w:color w:val="000000"/>
          <w:sz w:val="27"/>
          <w:szCs w:val="27"/>
          <w:shd w:val="clear" w:color="auto" w:fill="FFFFFF"/>
          <w:lang w:eastAsia="ru-RU"/>
        </w:rPr>
        <w:t>Черты новой экономики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5. Самообучение в компании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6.</w:t>
      </w:r>
      <w:r w:rsidRPr="00BF10FB">
        <w:rPr>
          <w:rFonts w:ascii="Times New Roman" w:eastAsia="Times New Roman" w:hAnsi="Times New Roman" w:cs="Times New Roman"/>
          <w:i/>
          <w:iCs/>
          <w:color w:val="000000"/>
          <w:sz w:val="27"/>
          <w:szCs w:val="27"/>
          <w:lang w:eastAsia="ru-RU"/>
        </w:rPr>
        <w:t> </w:t>
      </w:r>
      <w:r w:rsidRPr="00BF10FB">
        <w:rPr>
          <w:rFonts w:ascii="Times New Roman" w:eastAsia="Times New Roman" w:hAnsi="Times New Roman" w:cs="Times New Roman"/>
          <w:color w:val="000000"/>
          <w:sz w:val="27"/>
          <w:szCs w:val="27"/>
          <w:shd w:val="clear" w:color="auto" w:fill="FFFFFF"/>
          <w:lang w:eastAsia="ru-RU"/>
        </w:rPr>
        <w:t>От управления знаниями – к управлению конкурентными преимуществами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b/>
          <w:bCs/>
          <w:color w:val="000000"/>
          <w:sz w:val="27"/>
          <w:szCs w:val="27"/>
          <w:lang w:eastAsia="ru-RU"/>
        </w:rPr>
        <w:t>вопрос 1.Знание и информация – исследование специфических черт.</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Управление знаниями - качественно иной уровень управления интеллектуальными активами компании.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Всю свою жизнь мы приобретаем знания и повышаем свой образовательный уровень. ПРИ ЭТОМ ЗНАНИЯ - это не только то, что дают нам книги, телевидение, школа и колледж, но и то, что мы получаем и используем в процессе работы и общения с людьми, накапливая жизненный опыт.</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Чтобы объяснить конкретное значение термина "знание", проведем </w:t>
      </w:r>
      <w:r w:rsidRPr="00BF10FB">
        <w:rPr>
          <w:rFonts w:ascii="Times New Roman" w:eastAsia="Times New Roman" w:hAnsi="Times New Roman" w:cs="Times New Roman"/>
          <w:color w:val="000000"/>
          <w:sz w:val="27"/>
          <w:szCs w:val="27"/>
          <w:u w:val="single"/>
          <w:lang w:eastAsia="ru-RU"/>
        </w:rPr>
        <w:t>различие между данными и информацией</w:t>
      </w:r>
      <w:r w:rsidRPr="00BF10FB">
        <w:rPr>
          <w:rFonts w:ascii="Times New Roman" w:eastAsia="Times New Roman" w:hAnsi="Times New Roman" w:cs="Times New Roman"/>
          <w:color w:val="000000"/>
          <w:sz w:val="27"/>
          <w:szCs w:val="27"/>
          <w:shd w:val="clear" w:color="auto" w:fill="FFFFFF"/>
          <w:lang w:eastAsia="ru-RU"/>
        </w:rPr>
        <w:t>.</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Когда мы говорим </w:t>
      </w:r>
      <w:r w:rsidRPr="00BF10FB">
        <w:rPr>
          <w:rFonts w:ascii="Times New Roman" w:eastAsia="Times New Roman" w:hAnsi="Times New Roman" w:cs="Times New Roman"/>
          <w:b/>
          <w:bCs/>
          <w:color w:val="000000"/>
          <w:sz w:val="27"/>
          <w:szCs w:val="27"/>
          <w:u w:val="single"/>
          <w:lang w:eastAsia="ru-RU"/>
        </w:rPr>
        <w:t>о данных</w:t>
      </w:r>
      <w:r w:rsidRPr="00BF10FB">
        <w:rPr>
          <w:rFonts w:ascii="Times New Roman" w:eastAsia="Times New Roman" w:hAnsi="Times New Roman" w:cs="Times New Roman"/>
          <w:color w:val="000000"/>
          <w:sz w:val="27"/>
          <w:szCs w:val="27"/>
          <w:shd w:val="clear" w:color="auto" w:fill="FFFFFF"/>
          <w:lang w:eastAsia="ru-RU"/>
        </w:rPr>
        <w:t>, то имеем в виду факты и цифры, имена и адреса. Все это в том или ином виде существует в любой компании, но, чтобы данными можно было пользоваться, их необходимо как-то интерпретировать и найти им какое-то применение.</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b/>
          <w:bCs/>
          <w:color w:val="000000"/>
          <w:sz w:val="27"/>
          <w:szCs w:val="27"/>
          <w:u w:val="single"/>
          <w:lang w:eastAsia="ru-RU"/>
        </w:rPr>
        <w:t>Информацию</w:t>
      </w:r>
      <w:r w:rsidRPr="00BF10FB">
        <w:rPr>
          <w:rFonts w:ascii="Times New Roman" w:eastAsia="Times New Roman" w:hAnsi="Times New Roman" w:cs="Times New Roman"/>
          <w:color w:val="000000"/>
          <w:sz w:val="27"/>
          <w:szCs w:val="27"/>
          <w:shd w:val="clear" w:color="auto" w:fill="FFFFFF"/>
          <w:lang w:eastAsia="ru-RU"/>
        </w:rPr>
        <w:t> нередко определяют как данные, дополненные каким-либо посланием, или как "обработанные" данные, т.е. данные, которые были интерпретированы и представлены в пригодной для использования форме, возможно, с пояснением, как их использовать, или же приведенные в каком-либо контексте.</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i/>
          <w:iCs/>
          <w:color w:val="000000"/>
          <w:sz w:val="27"/>
          <w:szCs w:val="27"/>
          <w:lang w:eastAsia="ru-RU"/>
        </w:rPr>
        <w:t>Например</w:t>
      </w:r>
      <w:r w:rsidRPr="00BF10FB">
        <w:rPr>
          <w:rFonts w:ascii="Times New Roman" w:eastAsia="Times New Roman" w:hAnsi="Times New Roman" w:cs="Times New Roman"/>
          <w:color w:val="000000"/>
          <w:sz w:val="27"/>
          <w:szCs w:val="27"/>
          <w:shd w:val="clear" w:color="auto" w:fill="FFFFFF"/>
          <w:lang w:eastAsia="ru-RU"/>
        </w:rPr>
        <w:t>, в салоне ведется учет проданных автомобилей с указанием модели, цвета и нового владельца, и данные этого учета - именно данные, а не информация. Но они могут стать информацией, если владелец гаража скажет, что весной количество семейных машин, купленных мужчинами 30-40 лет, обычно увеличивается на 20%.</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b/>
          <w:bCs/>
          <w:color w:val="000000"/>
          <w:sz w:val="27"/>
          <w:szCs w:val="27"/>
          <w:u w:val="single"/>
          <w:lang w:eastAsia="ru-RU"/>
        </w:rPr>
        <w:t>Знания - это нечто большее, чем и данные, и информация.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u w:val="single"/>
          <w:lang w:eastAsia="ru-RU"/>
        </w:rPr>
        <w:t>К знаниям также относятся: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убеждения и моральные ценности;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lastRenderedPageBreak/>
        <w:t>• идеи и изобретения;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суждения;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навыки и профессиональные познания;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теории;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правила;</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отношения;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мнения;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понятия;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прошлый опыт.</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u w:val="single"/>
          <w:lang w:eastAsia="ru-RU"/>
        </w:rPr>
        <w:t>Все вышеперечисленное мы используем для того, чтобы объяснить и понять данные, чтобы превратить информацию в знания.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u w:val="single"/>
          <w:lang w:eastAsia="ru-RU"/>
        </w:rPr>
        <w:t>Наши знания</w:t>
      </w:r>
      <w:r w:rsidRPr="00BF10FB">
        <w:rPr>
          <w:rFonts w:ascii="Times New Roman" w:eastAsia="Times New Roman" w:hAnsi="Times New Roman" w:cs="Times New Roman"/>
          <w:color w:val="000000"/>
          <w:sz w:val="27"/>
          <w:szCs w:val="27"/>
          <w:shd w:val="clear" w:color="auto" w:fill="FFFFFF"/>
          <w:lang w:eastAsia="ru-RU"/>
        </w:rPr>
        <w:t> помогают нам разбираться в различных ситуациях, решать сложные задачи и выполнять трудные задания, учиться на своем опыте и соответственно </w:t>
      </w:r>
      <w:r w:rsidRPr="00BF10FB">
        <w:rPr>
          <w:rFonts w:ascii="Times New Roman" w:eastAsia="Times New Roman" w:hAnsi="Times New Roman" w:cs="Times New Roman"/>
          <w:color w:val="000000"/>
          <w:sz w:val="27"/>
          <w:szCs w:val="27"/>
          <w:u w:val="single"/>
          <w:lang w:eastAsia="ru-RU"/>
        </w:rPr>
        <w:t>корректировать свое поведение</w:t>
      </w:r>
      <w:r w:rsidRPr="00BF10FB">
        <w:rPr>
          <w:rFonts w:ascii="Times New Roman" w:eastAsia="Times New Roman" w:hAnsi="Times New Roman" w:cs="Times New Roman"/>
          <w:color w:val="000000"/>
          <w:sz w:val="27"/>
          <w:szCs w:val="27"/>
          <w:shd w:val="clear" w:color="auto" w:fill="FFFFFF"/>
          <w:lang w:eastAsia="ru-RU"/>
        </w:rPr>
        <w:t>. Если мы работаем в какой-либо </w:t>
      </w:r>
      <w:r w:rsidRPr="00BF10FB">
        <w:rPr>
          <w:rFonts w:ascii="Times New Roman" w:eastAsia="Times New Roman" w:hAnsi="Times New Roman" w:cs="Times New Roman"/>
          <w:color w:val="000000"/>
          <w:sz w:val="27"/>
          <w:szCs w:val="27"/>
          <w:u w:val="single"/>
          <w:lang w:eastAsia="ru-RU"/>
        </w:rPr>
        <w:t>компании</w:t>
      </w:r>
      <w:r w:rsidRPr="00BF10FB">
        <w:rPr>
          <w:rFonts w:ascii="Times New Roman" w:eastAsia="Times New Roman" w:hAnsi="Times New Roman" w:cs="Times New Roman"/>
          <w:color w:val="000000"/>
          <w:sz w:val="27"/>
          <w:szCs w:val="27"/>
          <w:shd w:val="clear" w:color="auto" w:fill="FFFFFF"/>
          <w:lang w:eastAsia="ru-RU"/>
        </w:rPr>
        <w:t>, то наши знания в сочетании со знаниями наших коллег способствуют </w:t>
      </w:r>
      <w:r w:rsidRPr="00BF10FB">
        <w:rPr>
          <w:rFonts w:ascii="Times New Roman" w:eastAsia="Times New Roman" w:hAnsi="Times New Roman" w:cs="Times New Roman"/>
          <w:color w:val="000000"/>
          <w:sz w:val="27"/>
          <w:szCs w:val="27"/>
          <w:u w:val="single"/>
          <w:lang w:eastAsia="ru-RU"/>
        </w:rPr>
        <w:t>ее успешной</w:t>
      </w:r>
      <w:r w:rsidRPr="00BF10FB">
        <w:rPr>
          <w:rFonts w:ascii="Times New Roman" w:eastAsia="Times New Roman" w:hAnsi="Times New Roman" w:cs="Times New Roman"/>
          <w:color w:val="000000"/>
          <w:sz w:val="27"/>
          <w:szCs w:val="27"/>
          <w:shd w:val="clear" w:color="auto" w:fill="FFFFFF"/>
          <w:lang w:eastAsia="ru-RU"/>
        </w:rPr>
        <w:t> деятельности.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известно, в эпоху </w:t>
      </w:r>
      <w:r w:rsidRPr="00BF10FB">
        <w:rPr>
          <w:rFonts w:ascii="Times New Roman" w:eastAsia="Times New Roman" w:hAnsi="Times New Roman" w:cs="Times New Roman"/>
          <w:color w:val="000000"/>
          <w:sz w:val="27"/>
          <w:szCs w:val="27"/>
          <w:u w:val="single"/>
          <w:lang w:eastAsia="ru-RU"/>
        </w:rPr>
        <w:t>индустриального развития </w:t>
      </w:r>
      <w:r w:rsidRPr="00BF10FB">
        <w:rPr>
          <w:rFonts w:ascii="Times New Roman" w:eastAsia="Times New Roman" w:hAnsi="Times New Roman" w:cs="Times New Roman"/>
          <w:color w:val="000000"/>
          <w:sz w:val="27"/>
          <w:szCs w:val="27"/>
          <w:shd w:val="clear" w:color="auto" w:fill="FFFFFF"/>
          <w:lang w:eastAsia="ru-RU"/>
        </w:rPr>
        <w:t>продукция создается из </w:t>
      </w:r>
      <w:r w:rsidRPr="00BF10FB">
        <w:rPr>
          <w:rFonts w:ascii="Times New Roman" w:eastAsia="Times New Roman" w:hAnsi="Times New Roman" w:cs="Times New Roman"/>
          <w:color w:val="000000"/>
          <w:sz w:val="27"/>
          <w:szCs w:val="27"/>
          <w:u w:val="single"/>
          <w:lang w:eastAsia="ru-RU"/>
        </w:rPr>
        <w:t>сырья, комплектующих, энергии под воздействием труда работников</w:t>
      </w:r>
      <w:r w:rsidRPr="00BF10FB">
        <w:rPr>
          <w:rFonts w:ascii="Times New Roman" w:eastAsia="Times New Roman" w:hAnsi="Times New Roman" w:cs="Times New Roman"/>
          <w:color w:val="000000"/>
          <w:sz w:val="27"/>
          <w:szCs w:val="27"/>
          <w:shd w:val="clear" w:color="auto" w:fill="FFFFFF"/>
          <w:lang w:eastAsia="ru-RU"/>
        </w:rPr>
        <w:t> и именно этими составляющими </w:t>
      </w:r>
      <w:r w:rsidRPr="00BF10FB">
        <w:rPr>
          <w:rFonts w:ascii="Times New Roman" w:eastAsia="Times New Roman" w:hAnsi="Times New Roman" w:cs="Times New Roman"/>
          <w:color w:val="000000"/>
          <w:sz w:val="27"/>
          <w:szCs w:val="27"/>
          <w:u w:val="single"/>
          <w:lang w:eastAsia="ru-RU"/>
        </w:rPr>
        <w:t>определяется вновь созданная стоимость</w:t>
      </w:r>
      <w:r w:rsidRPr="00BF10FB">
        <w:rPr>
          <w:rFonts w:ascii="Times New Roman" w:eastAsia="Times New Roman" w:hAnsi="Times New Roman" w:cs="Times New Roman"/>
          <w:color w:val="000000"/>
          <w:sz w:val="27"/>
          <w:szCs w:val="27"/>
          <w:shd w:val="clear" w:color="auto" w:fill="FFFFFF"/>
          <w:lang w:eastAsia="ru-RU"/>
        </w:rPr>
        <w:t>.</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u w:val="single"/>
          <w:lang w:eastAsia="ru-RU"/>
        </w:rPr>
        <w:t>Сегодня же стоимость</w:t>
      </w:r>
      <w:r w:rsidRPr="00BF10FB">
        <w:rPr>
          <w:rFonts w:ascii="Times New Roman" w:eastAsia="Times New Roman" w:hAnsi="Times New Roman" w:cs="Times New Roman"/>
          <w:color w:val="000000"/>
          <w:sz w:val="27"/>
          <w:szCs w:val="27"/>
          <w:shd w:val="clear" w:color="auto" w:fill="FFFFFF"/>
          <w:lang w:eastAsia="ru-RU"/>
        </w:rPr>
        <w:t> </w:t>
      </w:r>
      <w:r w:rsidRPr="00BF10FB">
        <w:rPr>
          <w:rFonts w:ascii="Times New Roman" w:eastAsia="Times New Roman" w:hAnsi="Times New Roman" w:cs="Times New Roman"/>
          <w:color w:val="000000"/>
          <w:sz w:val="27"/>
          <w:szCs w:val="27"/>
          <w:u w:val="single"/>
          <w:lang w:eastAsia="ru-RU"/>
        </w:rPr>
        <w:t>определяется</w:t>
      </w:r>
      <w:r w:rsidRPr="00BF10FB">
        <w:rPr>
          <w:rFonts w:ascii="Times New Roman" w:eastAsia="Times New Roman" w:hAnsi="Times New Roman" w:cs="Times New Roman"/>
          <w:color w:val="000000"/>
          <w:sz w:val="27"/>
          <w:szCs w:val="27"/>
          <w:shd w:val="clear" w:color="auto" w:fill="FFFFFF"/>
          <w:lang w:eastAsia="ru-RU"/>
        </w:rPr>
        <w:t> не столько физическими ресурсами, сколько </w:t>
      </w:r>
      <w:r w:rsidRPr="00BF10FB">
        <w:rPr>
          <w:rFonts w:ascii="Times New Roman" w:eastAsia="Times New Roman" w:hAnsi="Times New Roman" w:cs="Times New Roman"/>
          <w:color w:val="000000"/>
          <w:sz w:val="27"/>
          <w:szCs w:val="27"/>
          <w:u w:val="single"/>
          <w:lang w:eastAsia="ru-RU"/>
        </w:rPr>
        <w:t>знаниями</w:t>
      </w:r>
      <w:r w:rsidRPr="00BF10FB">
        <w:rPr>
          <w:rFonts w:ascii="Times New Roman" w:eastAsia="Times New Roman" w:hAnsi="Times New Roman" w:cs="Times New Roman"/>
          <w:color w:val="000000"/>
          <w:sz w:val="27"/>
          <w:szCs w:val="27"/>
          <w:shd w:val="clear" w:color="auto" w:fill="FFFFFF"/>
          <w:lang w:eastAsia="ru-RU"/>
        </w:rPr>
        <w:t>, которые проявляются в новых продуктах, в новых технологиях, в новых навыках, в новых отношениях с потребителями.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В XXI веке знания становятся доминирующим средством достижения высоких социально-экономических результатов. Традиционные факторы </w:t>
      </w:r>
      <w:r w:rsidRPr="00BF10FB">
        <w:rPr>
          <w:rFonts w:ascii="Times New Roman" w:eastAsia="Times New Roman" w:hAnsi="Times New Roman" w:cs="Times New Roman"/>
          <w:color w:val="000000"/>
          <w:sz w:val="27"/>
          <w:szCs w:val="27"/>
          <w:u w:val="single"/>
          <w:lang w:eastAsia="ru-RU"/>
        </w:rPr>
        <w:t>(земля, труд и капитал)</w:t>
      </w:r>
      <w:r w:rsidRPr="00BF10FB">
        <w:rPr>
          <w:rFonts w:ascii="Times New Roman" w:eastAsia="Times New Roman" w:hAnsi="Times New Roman" w:cs="Times New Roman"/>
          <w:color w:val="000000"/>
          <w:sz w:val="27"/>
          <w:szCs w:val="27"/>
          <w:shd w:val="clear" w:color="auto" w:fill="FFFFFF"/>
          <w:lang w:eastAsia="ru-RU"/>
        </w:rPr>
        <w:t> в современной экономике действуют </w:t>
      </w:r>
      <w:r w:rsidRPr="00BF10FB">
        <w:rPr>
          <w:rFonts w:ascii="Times New Roman" w:eastAsia="Times New Roman" w:hAnsi="Times New Roman" w:cs="Times New Roman"/>
          <w:color w:val="000000"/>
          <w:sz w:val="27"/>
          <w:szCs w:val="27"/>
          <w:u w:val="single"/>
          <w:lang w:eastAsia="ru-RU"/>
        </w:rPr>
        <w:t>только при условии эффективного использования знаний</w:t>
      </w:r>
      <w:r w:rsidRPr="00BF10FB">
        <w:rPr>
          <w:rFonts w:ascii="Times New Roman" w:eastAsia="Times New Roman" w:hAnsi="Times New Roman" w:cs="Times New Roman"/>
          <w:color w:val="000000"/>
          <w:sz w:val="27"/>
          <w:szCs w:val="27"/>
          <w:shd w:val="clear" w:color="auto" w:fill="FFFFFF"/>
          <w:lang w:eastAsia="ru-RU"/>
        </w:rPr>
        <w:t>. К знаниям в данном контексте относятся не только те, которые преподаются в вузах, но </w:t>
      </w:r>
      <w:r w:rsidRPr="00BF10FB">
        <w:rPr>
          <w:rFonts w:ascii="Times New Roman" w:eastAsia="Times New Roman" w:hAnsi="Times New Roman" w:cs="Times New Roman"/>
          <w:i/>
          <w:iCs/>
          <w:color w:val="000000"/>
          <w:sz w:val="27"/>
          <w:szCs w:val="27"/>
          <w:u w:val="single"/>
          <w:lang w:eastAsia="ru-RU"/>
        </w:rPr>
        <w:t>и подходы и идеи относительно того, как должно быть организовано производство, как должен быть сделан продукт, для каких продуктов имеется скрытый спрос</w:t>
      </w:r>
      <w:r w:rsidRPr="00BF10FB">
        <w:rPr>
          <w:rFonts w:ascii="Times New Roman" w:eastAsia="Times New Roman" w:hAnsi="Times New Roman" w:cs="Times New Roman"/>
          <w:color w:val="000000"/>
          <w:sz w:val="27"/>
          <w:szCs w:val="27"/>
          <w:shd w:val="clear" w:color="auto" w:fill="FFFFFF"/>
          <w:lang w:eastAsia="ru-RU"/>
        </w:rPr>
        <w:t> и пр. Эти знания проявляются в навыках и умениях людей и закрепляются в виде патентов, лицензий, </w:t>
      </w:r>
      <w:hyperlink r:id="rId4" w:history="1">
        <w:r w:rsidRPr="00BF10FB">
          <w:rPr>
            <w:rFonts w:ascii="Times New Roman" w:eastAsia="Times New Roman" w:hAnsi="Times New Roman" w:cs="Times New Roman"/>
            <w:color w:val="0000FF"/>
            <w:sz w:val="27"/>
            <w:szCs w:val="27"/>
            <w:u w:val="single"/>
            <w:lang w:eastAsia="ru-RU"/>
          </w:rPr>
          <w:t>организационных структур</w:t>
        </w:r>
      </w:hyperlink>
      <w:r w:rsidRPr="00BF10FB">
        <w:rPr>
          <w:rFonts w:ascii="Times New Roman" w:eastAsia="Times New Roman" w:hAnsi="Times New Roman" w:cs="Times New Roman"/>
          <w:color w:val="000000"/>
          <w:sz w:val="27"/>
          <w:szCs w:val="27"/>
          <w:shd w:val="clear" w:color="auto" w:fill="FFFFFF"/>
          <w:lang w:eastAsia="ru-RU"/>
        </w:rPr>
        <w:t>, методов взаимодействия предприятий и учреждений. В настоящее время </w:t>
      </w:r>
      <w:r w:rsidRPr="00BF10FB">
        <w:rPr>
          <w:rFonts w:ascii="Times New Roman" w:eastAsia="Times New Roman" w:hAnsi="Times New Roman" w:cs="Times New Roman"/>
          <w:b/>
          <w:bCs/>
          <w:i/>
          <w:iCs/>
          <w:color w:val="000000"/>
          <w:sz w:val="27"/>
          <w:szCs w:val="27"/>
          <w:lang w:eastAsia="ru-RU"/>
        </w:rPr>
        <w:t>управление знаниями</w:t>
      </w:r>
      <w:r w:rsidRPr="00BF10FB">
        <w:rPr>
          <w:rFonts w:ascii="Times New Roman" w:eastAsia="Times New Roman" w:hAnsi="Times New Roman" w:cs="Times New Roman"/>
          <w:b/>
          <w:bCs/>
          <w:i/>
          <w:iCs/>
          <w:color w:val="000000"/>
          <w:sz w:val="24"/>
          <w:szCs w:val="24"/>
          <w:vertAlign w:val="superscript"/>
          <w:lang w:eastAsia="ru-RU"/>
        </w:rPr>
        <w:t>5</w:t>
      </w:r>
      <w:r w:rsidRPr="00BF10FB">
        <w:rPr>
          <w:rFonts w:ascii="Times New Roman" w:eastAsia="Times New Roman" w:hAnsi="Times New Roman" w:cs="Times New Roman"/>
          <w:b/>
          <w:bCs/>
          <w:i/>
          <w:iCs/>
          <w:color w:val="000000"/>
          <w:sz w:val="27"/>
          <w:szCs w:val="27"/>
          <w:lang w:eastAsia="ru-RU"/>
        </w:rPr>
        <w:t> становится решающим фактором социально-экономического развития</w:t>
      </w:r>
      <w:r w:rsidRPr="00BF10FB">
        <w:rPr>
          <w:rFonts w:ascii="Times New Roman" w:eastAsia="Times New Roman" w:hAnsi="Times New Roman" w:cs="Times New Roman"/>
          <w:color w:val="000000"/>
          <w:sz w:val="27"/>
          <w:szCs w:val="27"/>
          <w:shd w:val="clear" w:color="auto" w:fill="FFFFFF"/>
          <w:lang w:eastAsia="ru-RU"/>
        </w:rPr>
        <w:t>.</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b/>
          <w:bCs/>
          <w:color w:val="000000"/>
          <w:sz w:val="27"/>
          <w:szCs w:val="27"/>
          <w:u w:val="single"/>
          <w:lang w:eastAsia="ru-RU"/>
        </w:rPr>
        <w:t xml:space="preserve">Знания делятся на две </w:t>
      </w:r>
      <w:proofErr w:type="gramStart"/>
      <w:r w:rsidRPr="00BF10FB">
        <w:rPr>
          <w:rFonts w:ascii="Times New Roman" w:eastAsia="Times New Roman" w:hAnsi="Times New Roman" w:cs="Times New Roman"/>
          <w:b/>
          <w:bCs/>
          <w:color w:val="000000"/>
          <w:sz w:val="27"/>
          <w:szCs w:val="27"/>
          <w:u w:val="single"/>
          <w:lang w:eastAsia="ru-RU"/>
        </w:rPr>
        <w:t>категории: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ФОРМАЛИЗОВАННЫЕ</w:t>
      </w:r>
      <w:proofErr w:type="gramEnd"/>
      <w:r w:rsidRPr="00BF10FB">
        <w:rPr>
          <w:rFonts w:ascii="Times New Roman" w:eastAsia="Times New Roman" w:hAnsi="Times New Roman" w:cs="Times New Roman"/>
          <w:color w:val="000000"/>
          <w:sz w:val="27"/>
          <w:szCs w:val="27"/>
          <w:shd w:val="clear" w:color="auto" w:fill="FFFFFF"/>
          <w:lang w:eastAsia="ru-RU"/>
        </w:rPr>
        <w:t xml:space="preserve"> ЗНАНИЯ - знания, которые </w:t>
      </w:r>
      <w:r w:rsidRPr="00BF10FB">
        <w:rPr>
          <w:rFonts w:ascii="Times New Roman" w:eastAsia="Times New Roman" w:hAnsi="Times New Roman" w:cs="Times New Roman"/>
          <w:color w:val="000000"/>
          <w:sz w:val="27"/>
          <w:szCs w:val="27"/>
          <w:u w:val="single"/>
          <w:lang w:eastAsia="ru-RU"/>
        </w:rPr>
        <w:t>можно описать</w:t>
      </w:r>
      <w:r w:rsidRPr="00BF10FB">
        <w:rPr>
          <w:rFonts w:ascii="Times New Roman" w:eastAsia="Times New Roman" w:hAnsi="Times New Roman" w:cs="Times New Roman"/>
          <w:color w:val="000000"/>
          <w:sz w:val="27"/>
          <w:szCs w:val="27"/>
          <w:shd w:val="clear" w:color="auto" w:fill="FFFFFF"/>
          <w:lang w:eastAsia="ru-RU"/>
        </w:rPr>
        <w:t>, задокументировать, рассказать другим людям. Формализованными, </w:t>
      </w:r>
      <w:r w:rsidRPr="00BF10FB">
        <w:rPr>
          <w:rFonts w:ascii="Times New Roman" w:eastAsia="Times New Roman" w:hAnsi="Times New Roman" w:cs="Times New Roman"/>
          <w:i/>
          <w:iCs/>
          <w:color w:val="000000"/>
          <w:sz w:val="27"/>
          <w:szCs w:val="27"/>
          <w:lang w:eastAsia="ru-RU"/>
        </w:rPr>
        <w:t>например</w:t>
      </w:r>
      <w:r w:rsidRPr="00BF10FB">
        <w:rPr>
          <w:rFonts w:ascii="Times New Roman" w:eastAsia="Times New Roman" w:hAnsi="Times New Roman" w:cs="Times New Roman"/>
          <w:color w:val="000000"/>
          <w:sz w:val="27"/>
          <w:szCs w:val="27"/>
          <w:shd w:val="clear" w:color="auto" w:fill="FFFFFF"/>
          <w:lang w:eastAsia="ru-RU"/>
        </w:rPr>
        <w:t xml:space="preserve">, </w:t>
      </w:r>
      <w:r w:rsidRPr="00BF10FB">
        <w:rPr>
          <w:rFonts w:ascii="Times New Roman" w:eastAsia="Times New Roman" w:hAnsi="Times New Roman" w:cs="Times New Roman"/>
          <w:color w:val="000000"/>
          <w:sz w:val="27"/>
          <w:szCs w:val="27"/>
          <w:shd w:val="clear" w:color="auto" w:fill="FFFFFF"/>
          <w:lang w:eastAsia="ru-RU"/>
        </w:rPr>
        <w:lastRenderedPageBreak/>
        <w:t>являются знания о том, как в компании заказывают канцелярские принадлежности или как служащий может потребовать возмещения понесенных им расходов. Люди могут </w:t>
      </w:r>
      <w:r w:rsidRPr="00BF10FB">
        <w:rPr>
          <w:rFonts w:ascii="Times New Roman" w:eastAsia="Times New Roman" w:hAnsi="Times New Roman" w:cs="Times New Roman"/>
          <w:color w:val="000000"/>
          <w:sz w:val="27"/>
          <w:szCs w:val="27"/>
          <w:u w:val="single"/>
          <w:lang w:eastAsia="ru-RU"/>
        </w:rPr>
        <w:t>напрямую передавать друг другу</w:t>
      </w:r>
      <w:r w:rsidRPr="00BF10FB">
        <w:rPr>
          <w:rFonts w:ascii="Times New Roman" w:eastAsia="Times New Roman" w:hAnsi="Times New Roman" w:cs="Times New Roman"/>
          <w:color w:val="000000"/>
          <w:sz w:val="27"/>
          <w:szCs w:val="27"/>
          <w:shd w:val="clear" w:color="auto" w:fill="FFFFFF"/>
          <w:lang w:eastAsia="ru-RU"/>
        </w:rPr>
        <w:t> формализованные знания в виде текста, видео, звука, программного обеспечения и т.д.</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НЕФОРМАЛИЗОВАННЫЕ ЗНАНИЯ - продукт </w:t>
      </w:r>
      <w:r w:rsidRPr="00BF10FB">
        <w:rPr>
          <w:rFonts w:ascii="Times New Roman" w:eastAsia="Times New Roman" w:hAnsi="Times New Roman" w:cs="Times New Roman"/>
          <w:color w:val="000000"/>
          <w:sz w:val="27"/>
          <w:szCs w:val="27"/>
          <w:u w:val="single"/>
          <w:lang w:eastAsia="ru-RU"/>
        </w:rPr>
        <w:t>личного опыта</w:t>
      </w:r>
      <w:r w:rsidRPr="00BF10FB">
        <w:rPr>
          <w:rFonts w:ascii="Times New Roman" w:eastAsia="Times New Roman" w:hAnsi="Times New Roman" w:cs="Times New Roman"/>
          <w:color w:val="000000"/>
          <w:sz w:val="27"/>
          <w:szCs w:val="27"/>
          <w:shd w:val="clear" w:color="auto" w:fill="FFFFFF"/>
          <w:lang w:eastAsia="ru-RU"/>
        </w:rPr>
        <w:t> человека, который отражает его убеждения, моральные ценности и взгляды. Эти знания </w:t>
      </w:r>
      <w:r w:rsidRPr="00BF10FB">
        <w:rPr>
          <w:rFonts w:ascii="Times New Roman" w:eastAsia="Times New Roman" w:hAnsi="Times New Roman" w:cs="Times New Roman"/>
          <w:color w:val="000000"/>
          <w:sz w:val="27"/>
          <w:szCs w:val="27"/>
          <w:u w:val="single"/>
          <w:lang w:eastAsia="ru-RU"/>
        </w:rPr>
        <w:t>нельзя увидеть</w:t>
      </w:r>
      <w:r w:rsidRPr="00BF10FB">
        <w:rPr>
          <w:rFonts w:ascii="Times New Roman" w:eastAsia="Times New Roman" w:hAnsi="Times New Roman" w:cs="Times New Roman"/>
          <w:color w:val="000000"/>
          <w:sz w:val="27"/>
          <w:szCs w:val="27"/>
          <w:shd w:val="clear" w:color="auto" w:fill="FFFFFF"/>
          <w:lang w:eastAsia="ru-RU"/>
        </w:rPr>
        <w:t> или задокументировать, а передать их можно только посредством личного и непосредственного общения. </w:t>
      </w:r>
      <w:r w:rsidRPr="00BF10FB">
        <w:rPr>
          <w:rFonts w:ascii="Times New Roman" w:eastAsia="Times New Roman" w:hAnsi="Times New Roman" w:cs="Times New Roman"/>
          <w:i/>
          <w:iCs/>
          <w:color w:val="000000"/>
          <w:sz w:val="27"/>
          <w:szCs w:val="27"/>
          <w:lang w:eastAsia="ru-RU"/>
        </w:rPr>
        <w:t>Например</w:t>
      </w:r>
      <w:r w:rsidRPr="00BF10FB">
        <w:rPr>
          <w:rFonts w:ascii="Times New Roman" w:eastAsia="Times New Roman" w:hAnsi="Times New Roman" w:cs="Times New Roman"/>
          <w:color w:val="000000"/>
          <w:sz w:val="27"/>
          <w:szCs w:val="27"/>
          <w:shd w:val="clear" w:color="auto" w:fill="FFFFFF"/>
          <w:lang w:eastAsia="ru-RU"/>
        </w:rPr>
        <w:t>, такие знания передаются опытным коллегой новичку при рассказе о том, как нужно себя вести с агрессивно настроенными клиентами. Опытный сотрудник приводит случаи из своей практики, излагает подходы, которые выработались в компании в отношении таких клиентов.</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УПРАВЛЕНИЕ ЗНАНИЯМИ - это процесс, в ходе которого мы сознательно создаем, структурируем и используем базу знаний нашей компании. Чтобы управлять знаниями, необходимо ответить на следующие вопросы:</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Кто в компании обладает знаниями?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Где они их хранят?</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мы обеспечиваем обмен знаниями?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знания создаются?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Кто еще в них нуждается?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они передаются?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они обновляются?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и где они хранятся?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 организован доступ к хранящимся в компании знаниям?</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Какие знания нам нужны теперь и какие потребуются в будущем?</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Сколько стоят все эти знания?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Какие из них представляют наибольшую ценность?</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Используются ли они там и тогда, где и когда должны использоваться?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УПРАВЛЕНИЕ ЗНАНИЯМИ (</w:t>
      </w:r>
      <w:proofErr w:type="spellStart"/>
      <w:r w:rsidRPr="00BF10FB">
        <w:rPr>
          <w:rFonts w:ascii="Times New Roman" w:eastAsia="Times New Roman" w:hAnsi="Times New Roman" w:cs="Times New Roman"/>
          <w:color w:val="000000"/>
          <w:sz w:val="27"/>
          <w:szCs w:val="27"/>
          <w:shd w:val="clear" w:color="auto" w:fill="FFFFFF"/>
          <w:lang w:eastAsia="ru-RU"/>
        </w:rPr>
        <w:t>Knowledge</w:t>
      </w:r>
      <w:proofErr w:type="spellEnd"/>
      <w:r w:rsidRPr="00BF10FB">
        <w:rPr>
          <w:rFonts w:ascii="Times New Roman" w:eastAsia="Times New Roman" w:hAnsi="Times New Roman" w:cs="Times New Roman"/>
          <w:color w:val="000000"/>
          <w:sz w:val="27"/>
          <w:szCs w:val="27"/>
          <w:shd w:val="clear" w:color="auto" w:fill="FFFFFF"/>
          <w:lang w:eastAsia="ru-RU"/>
        </w:rPr>
        <w:t xml:space="preserve"> </w:t>
      </w:r>
      <w:proofErr w:type="spellStart"/>
      <w:r w:rsidRPr="00BF10FB">
        <w:rPr>
          <w:rFonts w:ascii="Times New Roman" w:eastAsia="Times New Roman" w:hAnsi="Times New Roman" w:cs="Times New Roman"/>
          <w:color w:val="000000"/>
          <w:sz w:val="27"/>
          <w:szCs w:val="27"/>
          <w:shd w:val="clear" w:color="auto" w:fill="FFFFFF"/>
          <w:lang w:eastAsia="ru-RU"/>
        </w:rPr>
        <w:t>Management</w:t>
      </w:r>
      <w:proofErr w:type="spellEnd"/>
      <w:r w:rsidRPr="00BF10FB">
        <w:rPr>
          <w:rFonts w:ascii="Times New Roman" w:eastAsia="Times New Roman" w:hAnsi="Times New Roman" w:cs="Times New Roman"/>
          <w:color w:val="000000"/>
          <w:sz w:val="27"/>
          <w:szCs w:val="27"/>
          <w:shd w:val="clear" w:color="auto" w:fill="FFFFFF"/>
          <w:lang w:eastAsia="ru-RU"/>
        </w:rPr>
        <w:t>) - процесс создания условий для выявления, сохранения и эффективного использования знаний и информации в организации и ее окружении. </w:t>
      </w:r>
      <w:hyperlink r:id="rId5" w:history="1">
        <w:r w:rsidRPr="00BF10FB">
          <w:rPr>
            <w:rFonts w:ascii="Times New Roman" w:eastAsia="Times New Roman" w:hAnsi="Times New Roman" w:cs="Times New Roman"/>
            <w:color w:val="0000FF"/>
            <w:sz w:val="27"/>
            <w:szCs w:val="27"/>
            <w:u w:val="single"/>
            <w:lang w:eastAsia="ru-RU"/>
          </w:rPr>
          <w:t>http://www.smart-edu.com/index.php/upravlenie-znaniyami/upravlenie-znaniyami.html</w:t>
        </w:r>
      </w:hyperlink>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xml:space="preserve">Информационные технологии начинают играть ведущую роль в современном </w:t>
      </w:r>
      <w:r w:rsidRPr="00BF10FB">
        <w:rPr>
          <w:rFonts w:ascii="Times New Roman" w:eastAsia="Times New Roman" w:hAnsi="Times New Roman" w:cs="Times New Roman"/>
          <w:color w:val="000000"/>
          <w:sz w:val="27"/>
          <w:szCs w:val="27"/>
          <w:shd w:val="clear" w:color="auto" w:fill="FFFFFF"/>
          <w:lang w:eastAsia="ru-RU"/>
        </w:rPr>
        <w:lastRenderedPageBreak/>
        <w:t>обществе, уровень развития которого в значительной мере определяется степенью использования средств обработки информации (компьютеров, вычислительной техники, ксероксов, телефонов, прог</w:t>
      </w:r>
      <w:r w:rsidRPr="00BF10FB">
        <w:rPr>
          <w:rFonts w:ascii="Times New Roman" w:eastAsia="Times New Roman" w:hAnsi="Times New Roman" w:cs="Times New Roman"/>
          <w:color w:val="000000"/>
          <w:sz w:val="27"/>
          <w:szCs w:val="27"/>
          <w:shd w:val="clear" w:color="auto" w:fill="FFFFFF"/>
          <w:lang w:eastAsia="ru-RU"/>
        </w:rPr>
        <w:softHyphen/>
        <w:t>раммного обеспечения), плотностью потока изобретений новых продуктов и новых технологий с помощью компьютерных программ.</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b/>
          <w:bCs/>
          <w:i/>
          <w:iCs/>
          <w:color w:val="000000"/>
          <w:sz w:val="27"/>
          <w:szCs w:val="27"/>
          <w:lang w:eastAsia="ru-RU"/>
        </w:rPr>
        <w:t>Знания и информация обладают рядом специфических черт</w:t>
      </w:r>
      <w:r w:rsidRPr="00BF10FB">
        <w:rPr>
          <w:rFonts w:ascii="Times New Roman" w:eastAsia="Times New Roman" w:hAnsi="Times New Roman" w:cs="Times New Roman"/>
          <w:color w:val="000000"/>
          <w:sz w:val="27"/>
          <w:szCs w:val="27"/>
          <w:shd w:val="clear" w:color="auto" w:fill="FFFFFF"/>
          <w:lang w:eastAsia="ru-RU"/>
        </w:rPr>
        <w:t>, отличающих их от традиционных ресурсов. Эти различия изменяют всю современную экономику. Отличия информационного ресурса от традиционного сведены в табл. 1.</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bookmarkStart w:id="0" w:name="_ref491071967"/>
      <w:bookmarkEnd w:id="0"/>
      <w:r w:rsidRPr="00BF10FB">
        <w:rPr>
          <w:rFonts w:ascii="Times New Roman" w:eastAsia="Times New Roman" w:hAnsi="Times New Roman" w:cs="Times New Roman"/>
          <w:b/>
          <w:bCs/>
          <w:color w:val="000000"/>
          <w:sz w:val="27"/>
          <w:szCs w:val="27"/>
          <w:lang w:eastAsia="ru-RU"/>
        </w:rPr>
        <w:t>Таблица 2. Свойства информационного ресурса</w:t>
      </w:r>
    </w:p>
    <w:tbl>
      <w:tblPr>
        <w:tblW w:w="8760" w:type="dxa"/>
        <w:tblCellSpacing w:w="0" w:type="dxa"/>
        <w:tblCellMar>
          <w:top w:w="105" w:type="dxa"/>
          <w:left w:w="105" w:type="dxa"/>
          <w:bottom w:w="105" w:type="dxa"/>
          <w:right w:w="105" w:type="dxa"/>
        </w:tblCellMar>
        <w:tblLook w:val="04A0" w:firstRow="1" w:lastRow="0" w:firstColumn="1" w:lastColumn="0" w:noHBand="0" w:noVBand="1"/>
      </w:tblPr>
      <w:tblGrid>
        <w:gridCol w:w="4807"/>
        <w:gridCol w:w="3953"/>
      </w:tblGrid>
      <w:tr w:rsidR="00BF10FB" w:rsidRPr="00BF10FB" w:rsidTr="00BF10FB">
        <w:trPr>
          <w:tblCellSpacing w:w="0" w:type="dxa"/>
        </w:trPr>
        <w:tc>
          <w:tcPr>
            <w:tcW w:w="4560" w:type="dxa"/>
            <w:shd w:val="clear" w:color="auto" w:fill="ECECEC"/>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Традиционный ресурс</w:t>
            </w:r>
          </w:p>
        </w:tc>
        <w:tc>
          <w:tcPr>
            <w:tcW w:w="3750" w:type="dxa"/>
            <w:shd w:val="clear" w:color="auto" w:fill="ECECEC"/>
            <w:hideMark/>
          </w:tcPr>
          <w:p w:rsidR="00BF10FB" w:rsidRPr="00BF10FB" w:rsidRDefault="00BF10FB" w:rsidP="00BF10FB">
            <w:pPr>
              <w:spacing w:after="24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Информационный ресурс</w:t>
            </w:r>
          </w:p>
        </w:tc>
      </w:tr>
      <w:tr w:rsidR="00BF10FB" w:rsidRPr="00BF10FB" w:rsidTr="00BF10FB">
        <w:trPr>
          <w:tblCellSpacing w:w="0" w:type="dxa"/>
        </w:trPr>
        <w:tc>
          <w:tcPr>
            <w:tcW w:w="4560" w:type="dxa"/>
            <w:hideMark/>
          </w:tcPr>
          <w:p w:rsidR="00BF10FB" w:rsidRPr="00BF10FB" w:rsidRDefault="00BF10FB" w:rsidP="00BF10FB">
            <w:pPr>
              <w:spacing w:after="24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Материальные потоки и запасы</w:t>
            </w:r>
          </w:p>
        </w:tc>
        <w:tc>
          <w:tcPr>
            <w:tcW w:w="375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Нематериальные потоки и запасы</w:t>
            </w:r>
          </w:p>
        </w:tc>
      </w:tr>
      <w:tr w:rsidR="00BF10FB" w:rsidRPr="00BF10FB" w:rsidTr="00BF10FB">
        <w:trPr>
          <w:tblCellSpacing w:w="0" w:type="dxa"/>
        </w:trPr>
        <w:tc>
          <w:tcPr>
            <w:tcW w:w="456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В процессе использование уменьшается</w:t>
            </w:r>
          </w:p>
        </w:tc>
        <w:tc>
          <w:tcPr>
            <w:tcW w:w="375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В процессе использования увеличивается</w:t>
            </w:r>
          </w:p>
        </w:tc>
      </w:tr>
      <w:tr w:rsidR="00BF10FB" w:rsidRPr="00BF10FB" w:rsidTr="00BF10FB">
        <w:trPr>
          <w:tblCellSpacing w:w="0" w:type="dxa"/>
        </w:trPr>
        <w:tc>
          <w:tcPr>
            <w:tcW w:w="456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Частное благо</w:t>
            </w:r>
          </w:p>
        </w:tc>
        <w:tc>
          <w:tcPr>
            <w:tcW w:w="375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Общественное благо</w:t>
            </w:r>
          </w:p>
        </w:tc>
      </w:tr>
      <w:tr w:rsidR="00BF10FB" w:rsidRPr="00BF10FB" w:rsidTr="00BF10FB">
        <w:trPr>
          <w:tblCellSpacing w:w="0" w:type="dxa"/>
        </w:trPr>
        <w:tc>
          <w:tcPr>
            <w:tcW w:w="456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Ограниченный</w:t>
            </w:r>
          </w:p>
        </w:tc>
        <w:tc>
          <w:tcPr>
            <w:tcW w:w="375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Неограниченный</w:t>
            </w:r>
          </w:p>
        </w:tc>
      </w:tr>
      <w:tr w:rsidR="00BF10FB" w:rsidRPr="00BF10FB" w:rsidTr="00BF10FB">
        <w:trPr>
          <w:tblCellSpacing w:w="0" w:type="dxa"/>
        </w:trPr>
        <w:tc>
          <w:tcPr>
            <w:tcW w:w="456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Тиражируемый с большими затратами</w:t>
            </w:r>
          </w:p>
        </w:tc>
        <w:tc>
          <w:tcPr>
            <w:tcW w:w="375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Тиражируемый с малыми затратами</w:t>
            </w:r>
          </w:p>
        </w:tc>
      </w:tr>
      <w:tr w:rsidR="00BF10FB" w:rsidRPr="00BF10FB" w:rsidTr="00BF10FB">
        <w:trPr>
          <w:tblCellSpacing w:w="0" w:type="dxa"/>
        </w:trPr>
        <w:tc>
          <w:tcPr>
            <w:tcW w:w="456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Убывающая предельная полезность</w:t>
            </w:r>
          </w:p>
        </w:tc>
        <w:tc>
          <w:tcPr>
            <w:tcW w:w="3750" w:type="dxa"/>
            <w:hideMark/>
          </w:tcPr>
          <w:p w:rsidR="00BF10FB" w:rsidRPr="00BF10FB" w:rsidRDefault="00BF10FB" w:rsidP="00BF10FB">
            <w:pPr>
              <w:spacing w:after="0" w:line="240" w:lineRule="auto"/>
              <w:rPr>
                <w:rFonts w:ascii="Times New Roman" w:eastAsia="Times New Roman" w:hAnsi="Times New Roman" w:cs="Times New Roman"/>
                <w:sz w:val="24"/>
                <w:szCs w:val="24"/>
                <w:lang w:eastAsia="ru-RU"/>
              </w:rPr>
            </w:pPr>
            <w:r w:rsidRPr="00BF10FB">
              <w:rPr>
                <w:rFonts w:ascii="Times New Roman" w:eastAsia="Times New Roman" w:hAnsi="Times New Roman" w:cs="Times New Roman"/>
                <w:sz w:val="24"/>
                <w:szCs w:val="24"/>
                <w:lang w:eastAsia="ru-RU"/>
              </w:rPr>
              <w:br/>
              <w:t>Сетевые эффекты и возрастающая предельная полезность</w:t>
            </w:r>
          </w:p>
        </w:tc>
      </w:tr>
    </w:tbl>
    <w:p w:rsidR="00C34CEE" w:rsidRDefault="00BF10FB">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Сопоставление традиционных ресурсов с информационными показывает, что первые характеризуются, как правило, материальными потоками и запасами, в то время как для знаний и информации характерны нематериальные потоки и запасы.</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Кроме того, знания увеличиваются, если они передаются, тиражируются и используются и, наоборот, если знания не используются, то они уменьшаются и разрушаются. Этим они отличаются от физических элементов капитала, которые чем больше используются, тем в большей мере изнашиваются, уменьшая свою стоимость.</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lastRenderedPageBreak/>
        <w:t>Традиционный ресурс обычно представляет собой частное благо, т. е. такое благо, потребление которого одним потребителем исключает его потребление другим потребителем. Информационный ресурс чаще всего выступает как общественное благо, потребление которого одним потребителем не исключает его потребления другими. Иначе говоря, знания, информация, как правило, неотчуждаемы. По мере того, как современное производство расширяет использование знаний, информации, в него втягивается все большее количество общественных благ. Эта фундаментальная характеристика современного мира заставляет по-новому осмыслить многие традиционные представления экономической теории и классические методы управления.</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Традиционные ресурсы носят преимущественно ограниченный характер. Информационные ресурсы, воспроизводимые людьми, часто неограниченны. Ярким примером неограниченного информационного ресурса может служить Интернет.</w:t>
      </w:r>
      <w:r w:rsidRPr="00BF10FB">
        <w:rPr>
          <w:rFonts w:ascii="Times New Roman" w:eastAsia="Times New Roman" w:hAnsi="Times New Roman" w:cs="Times New Roman"/>
          <w:color w:val="000000"/>
          <w:sz w:val="27"/>
          <w:szCs w:val="27"/>
          <w:lang w:eastAsia="ru-RU"/>
        </w:rPr>
        <w:br/>
      </w:r>
      <w:proofErr w:type="spellStart"/>
      <w:r w:rsidRPr="00BF10FB">
        <w:rPr>
          <w:rFonts w:ascii="Times New Roman" w:eastAsia="Times New Roman" w:hAnsi="Times New Roman" w:cs="Times New Roman"/>
          <w:color w:val="000000"/>
          <w:sz w:val="27"/>
          <w:szCs w:val="27"/>
          <w:shd w:val="clear" w:color="auto" w:fill="FFFFFF"/>
          <w:lang w:eastAsia="ru-RU"/>
        </w:rPr>
        <w:t>вопр</w:t>
      </w:r>
      <w:proofErr w:type="spellEnd"/>
      <w:r w:rsidRPr="00BF10FB">
        <w:rPr>
          <w:rFonts w:ascii="Times New Roman" w:eastAsia="Times New Roman" w:hAnsi="Times New Roman" w:cs="Times New Roman"/>
          <w:color w:val="000000"/>
          <w:sz w:val="27"/>
          <w:szCs w:val="27"/>
          <w:shd w:val="clear" w:color="auto" w:fill="FFFFFF"/>
          <w:lang w:eastAsia="ru-RU"/>
        </w:rPr>
        <w:t xml:space="preserve"> 2 Развитие управления знаниями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Главным богатством стран, народов, территорий и организаций было принято считать физический капитал, включающий плодородные земли, полезные ископаемые, заводы, фабрики, оборудование и т.д. В современном обществе </w:t>
      </w:r>
      <w:r w:rsidRPr="00BF10FB">
        <w:rPr>
          <w:rFonts w:ascii="Times New Roman" w:eastAsia="Times New Roman" w:hAnsi="Times New Roman" w:cs="Times New Roman"/>
          <w:b/>
          <w:bCs/>
          <w:i/>
          <w:iCs/>
          <w:color w:val="000000"/>
          <w:sz w:val="27"/>
          <w:szCs w:val="27"/>
          <w:lang w:eastAsia="ru-RU"/>
        </w:rPr>
        <w:t>основой богатства становятся </w:t>
      </w:r>
      <w:r w:rsidRPr="00BF10FB">
        <w:rPr>
          <w:rFonts w:ascii="Times New Roman" w:eastAsia="Times New Roman" w:hAnsi="Times New Roman" w:cs="Times New Roman"/>
          <w:b/>
          <w:bCs/>
          <w:color w:val="000000"/>
          <w:sz w:val="27"/>
          <w:szCs w:val="27"/>
          <w:u w:val="single"/>
          <w:lang w:eastAsia="ru-RU"/>
        </w:rPr>
        <w:t>знания</w:t>
      </w:r>
      <w:r w:rsidRPr="00BF10FB">
        <w:rPr>
          <w:rFonts w:ascii="Times New Roman" w:eastAsia="Times New Roman" w:hAnsi="Times New Roman" w:cs="Times New Roman"/>
          <w:color w:val="000000"/>
          <w:sz w:val="27"/>
          <w:szCs w:val="27"/>
          <w:shd w:val="clear" w:color="auto" w:fill="FFFFFF"/>
          <w:lang w:eastAsia="ru-RU"/>
        </w:rPr>
        <w:t>. Именно они во многом </w:t>
      </w:r>
      <w:r w:rsidRPr="00BF10FB">
        <w:rPr>
          <w:rFonts w:ascii="Times New Roman" w:eastAsia="Times New Roman" w:hAnsi="Times New Roman" w:cs="Times New Roman"/>
          <w:color w:val="000000"/>
          <w:sz w:val="27"/>
          <w:szCs w:val="27"/>
          <w:u w:val="single"/>
          <w:lang w:eastAsia="ru-RU"/>
        </w:rPr>
        <w:t>определяют</w:t>
      </w:r>
      <w:r w:rsidRPr="00BF10FB">
        <w:rPr>
          <w:rFonts w:ascii="Times New Roman" w:eastAsia="Times New Roman" w:hAnsi="Times New Roman" w:cs="Times New Roman"/>
          <w:b/>
          <w:bCs/>
          <w:i/>
          <w:iCs/>
          <w:color w:val="000000"/>
          <w:sz w:val="27"/>
          <w:szCs w:val="27"/>
          <w:u w:val="single"/>
          <w:lang w:eastAsia="ru-RU"/>
        </w:rPr>
        <w:t> </w:t>
      </w:r>
      <w:r w:rsidRPr="00BF10FB">
        <w:rPr>
          <w:rFonts w:ascii="Times New Roman" w:eastAsia="Times New Roman" w:hAnsi="Times New Roman" w:cs="Times New Roman"/>
          <w:color w:val="000000"/>
          <w:sz w:val="27"/>
          <w:szCs w:val="27"/>
          <w:u w:val="single"/>
          <w:lang w:eastAsia="ru-RU"/>
        </w:rPr>
        <w:t>конкурентоспособность</w:t>
      </w:r>
      <w:r w:rsidRPr="00BF10FB">
        <w:rPr>
          <w:rFonts w:ascii="Times New Roman" w:eastAsia="Times New Roman" w:hAnsi="Times New Roman" w:cs="Times New Roman"/>
          <w:color w:val="000000"/>
          <w:sz w:val="27"/>
          <w:szCs w:val="27"/>
          <w:shd w:val="clear" w:color="auto" w:fill="FFFFFF"/>
          <w:lang w:eastAsia="ru-RU"/>
        </w:rPr>
        <w:t> организаций, стран и регионов, </w:t>
      </w:r>
      <w:r w:rsidRPr="00BF10FB">
        <w:rPr>
          <w:rFonts w:ascii="Times New Roman" w:eastAsia="Times New Roman" w:hAnsi="Times New Roman" w:cs="Times New Roman"/>
          <w:b/>
          <w:bCs/>
          <w:color w:val="000000"/>
          <w:sz w:val="27"/>
          <w:szCs w:val="27"/>
          <w:u w:val="single"/>
          <w:lang w:eastAsia="ru-RU"/>
        </w:rPr>
        <w:t>выступают ключевым ресурсом развития</w:t>
      </w:r>
      <w:r w:rsidRPr="00BF10FB">
        <w:rPr>
          <w:rFonts w:ascii="Times New Roman" w:eastAsia="Times New Roman" w:hAnsi="Times New Roman" w:cs="Times New Roman"/>
          <w:color w:val="000000"/>
          <w:sz w:val="27"/>
          <w:szCs w:val="27"/>
          <w:shd w:val="clear" w:color="auto" w:fill="FFFFFF"/>
          <w:lang w:eastAsia="ru-RU"/>
        </w:rPr>
        <w:t>.</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Менеджмент знаний – достаточно молодая концепция, появившаяся лишь в последние 10 лет. Одна из первых книг по менеджменту знаний была опубликована в 1987 г. Тогда же состоялась первая научная конференция, посвященная этому вопросу.</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xml:space="preserve">В 1991 г. страховая компания Скандия учредила пост директора по управлению знаниями. В том же году такие авторитетные издания, как </w:t>
      </w:r>
      <w:proofErr w:type="spellStart"/>
      <w:r w:rsidRPr="00BF10FB">
        <w:rPr>
          <w:rFonts w:ascii="Times New Roman" w:eastAsia="Times New Roman" w:hAnsi="Times New Roman" w:cs="Times New Roman"/>
          <w:color w:val="000000"/>
          <w:sz w:val="27"/>
          <w:szCs w:val="27"/>
          <w:shd w:val="clear" w:color="auto" w:fill="FFFFFF"/>
          <w:lang w:eastAsia="ru-RU"/>
        </w:rPr>
        <w:t>Форчун</w:t>
      </w:r>
      <w:proofErr w:type="spellEnd"/>
      <w:r w:rsidRPr="00BF10FB">
        <w:rPr>
          <w:rFonts w:ascii="Times New Roman" w:eastAsia="Times New Roman" w:hAnsi="Times New Roman" w:cs="Times New Roman"/>
          <w:color w:val="000000"/>
          <w:sz w:val="27"/>
          <w:szCs w:val="27"/>
          <w:shd w:val="clear" w:color="auto" w:fill="FFFFFF"/>
          <w:lang w:eastAsia="ru-RU"/>
        </w:rPr>
        <w:t xml:space="preserve"> и Гарвард бизнес-</w:t>
      </w:r>
      <w:proofErr w:type="spellStart"/>
      <w:r w:rsidRPr="00BF10FB">
        <w:rPr>
          <w:rFonts w:ascii="Times New Roman" w:eastAsia="Times New Roman" w:hAnsi="Times New Roman" w:cs="Times New Roman"/>
          <w:color w:val="000000"/>
          <w:sz w:val="27"/>
          <w:szCs w:val="27"/>
          <w:shd w:val="clear" w:color="auto" w:fill="FFFFFF"/>
          <w:lang w:eastAsia="ru-RU"/>
        </w:rPr>
        <w:t>ревью</w:t>
      </w:r>
      <w:proofErr w:type="spellEnd"/>
      <w:r w:rsidRPr="00BF10FB">
        <w:rPr>
          <w:rFonts w:ascii="Times New Roman" w:eastAsia="Times New Roman" w:hAnsi="Times New Roman" w:cs="Times New Roman"/>
          <w:color w:val="000000"/>
          <w:sz w:val="27"/>
          <w:szCs w:val="27"/>
          <w:shd w:val="clear" w:color="auto" w:fill="FFFFFF"/>
          <w:lang w:eastAsia="ru-RU"/>
        </w:rPr>
        <w:t xml:space="preserve"> публикуют первые статьи, посвященные менеджменту знаний.</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С 1994 г. на Западе крупные консалтинговые фирмы предлагают для своих клиентов услуги и семинары в сфере менеджмента знаний.</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Стало выходить множество периодических изданий, специально посвященных данному управлению. Рынок консалтинговых услуг вырос с 400 млн долл. в 1994 г. до 2,6 млрд долл. в 1996 г.</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В 1996 г. было проведено около 40 международных конференций на тему управления знаниями.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lastRenderedPageBreak/>
        <w:t>В ряде компаний появились соответствующие должности директоров. Первая кафедра по управлению знаниями была основана в 1997 г. С этого же года издается научный журнал "Менеджмент знаний". Данная тематика становится достаточно частой во всех научных изданиях по теории и практике менеджмента. Таким образом, сегодня менеджмент знаний уже не новость. Это хотя и молодая, но уже сформировавшаяся научная дисциплина и область управленческой практики.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Термин "менеджмент знаний" (</w:t>
      </w:r>
      <w:proofErr w:type="spellStart"/>
      <w:r w:rsidRPr="00BF10FB">
        <w:rPr>
          <w:rFonts w:ascii="Times New Roman" w:eastAsia="Times New Roman" w:hAnsi="Times New Roman" w:cs="Times New Roman"/>
          <w:color w:val="000000"/>
          <w:sz w:val="27"/>
          <w:szCs w:val="27"/>
          <w:shd w:val="clear" w:color="auto" w:fill="FFFFFF"/>
          <w:lang w:eastAsia="ru-RU"/>
        </w:rPr>
        <w:t>knowledge</w:t>
      </w:r>
      <w:proofErr w:type="spellEnd"/>
      <w:r w:rsidRPr="00BF10FB">
        <w:rPr>
          <w:rFonts w:ascii="Times New Roman" w:eastAsia="Times New Roman" w:hAnsi="Times New Roman" w:cs="Times New Roman"/>
          <w:color w:val="000000"/>
          <w:sz w:val="27"/>
          <w:szCs w:val="27"/>
          <w:shd w:val="clear" w:color="auto" w:fill="FFFFFF"/>
          <w:lang w:eastAsia="ru-RU"/>
        </w:rPr>
        <w:t xml:space="preserve"> </w:t>
      </w:r>
      <w:proofErr w:type="spellStart"/>
      <w:r w:rsidRPr="00BF10FB">
        <w:rPr>
          <w:rFonts w:ascii="Times New Roman" w:eastAsia="Times New Roman" w:hAnsi="Times New Roman" w:cs="Times New Roman"/>
          <w:color w:val="000000"/>
          <w:sz w:val="27"/>
          <w:szCs w:val="27"/>
          <w:shd w:val="clear" w:color="auto" w:fill="FFFFFF"/>
          <w:lang w:eastAsia="ru-RU"/>
        </w:rPr>
        <w:t>management</w:t>
      </w:r>
      <w:proofErr w:type="spellEnd"/>
      <w:r w:rsidRPr="00BF10FB">
        <w:rPr>
          <w:rFonts w:ascii="Times New Roman" w:eastAsia="Times New Roman" w:hAnsi="Times New Roman" w:cs="Times New Roman"/>
          <w:color w:val="000000"/>
          <w:sz w:val="27"/>
          <w:szCs w:val="27"/>
          <w:shd w:val="clear" w:color="auto" w:fill="FFFFFF"/>
          <w:lang w:eastAsia="ru-RU"/>
        </w:rPr>
        <w:t>), или управление знаниями, в последнее время стал широко использоваться в научной литературе и практике работы многих организаций</w:t>
      </w:r>
      <w:r w:rsidRPr="00BF10FB">
        <w:rPr>
          <w:rFonts w:ascii="Times New Roman" w:eastAsia="Times New Roman" w:hAnsi="Times New Roman" w:cs="Times New Roman"/>
          <w:color w:val="000000"/>
          <w:sz w:val="24"/>
          <w:szCs w:val="24"/>
          <w:vertAlign w:val="superscript"/>
          <w:lang w:eastAsia="ru-RU"/>
        </w:rPr>
        <w:t>6</w:t>
      </w:r>
      <w:r w:rsidRPr="00BF10FB">
        <w:rPr>
          <w:rFonts w:ascii="Times New Roman" w:eastAsia="Times New Roman" w:hAnsi="Times New Roman" w:cs="Times New Roman"/>
          <w:color w:val="000000"/>
          <w:sz w:val="27"/>
          <w:szCs w:val="27"/>
          <w:shd w:val="clear" w:color="auto" w:fill="FFFFFF"/>
          <w:lang w:eastAsia="ru-RU"/>
        </w:rPr>
        <w:t>. </w:t>
      </w:r>
      <w:r w:rsidRPr="00BF10FB">
        <w:rPr>
          <w:rFonts w:ascii="Times New Roman" w:eastAsia="Times New Roman" w:hAnsi="Times New Roman" w:cs="Times New Roman"/>
          <w:b/>
          <w:bCs/>
          <w:i/>
          <w:iCs/>
          <w:color w:val="000000"/>
          <w:sz w:val="27"/>
          <w:szCs w:val="27"/>
          <w:lang w:eastAsia="ru-RU"/>
        </w:rPr>
        <w:t>Менеджмент знаний</w:t>
      </w:r>
      <w:r w:rsidRPr="00BF10FB">
        <w:rPr>
          <w:rFonts w:ascii="Times New Roman" w:eastAsia="Times New Roman" w:hAnsi="Times New Roman" w:cs="Times New Roman"/>
          <w:color w:val="000000"/>
          <w:sz w:val="27"/>
          <w:szCs w:val="27"/>
          <w:shd w:val="clear" w:color="auto" w:fill="FFFFFF"/>
          <w:lang w:eastAsia="ru-RU"/>
        </w:rPr>
        <w:t> – это систематический процесс идентификации, использования и передачи информации и знаний, которые люди могут создавать, совершенствовать и применять. Менеджмент знаний</w:t>
      </w:r>
      <w:r w:rsidRPr="00BF10FB">
        <w:rPr>
          <w:rFonts w:ascii="Times New Roman" w:eastAsia="Times New Roman" w:hAnsi="Times New Roman" w:cs="Times New Roman"/>
          <w:b/>
          <w:bCs/>
          <w:i/>
          <w:iCs/>
          <w:color w:val="000000"/>
          <w:sz w:val="27"/>
          <w:szCs w:val="27"/>
          <w:lang w:eastAsia="ru-RU"/>
        </w:rPr>
        <w:t> </w:t>
      </w:r>
      <w:r w:rsidRPr="00BF10FB">
        <w:rPr>
          <w:rFonts w:ascii="Times New Roman" w:eastAsia="Times New Roman" w:hAnsi="Times New Roman" w:cs="Times New Roman"/>
          <w:color w:val="000000"/>
          <w:sz w:val="27"/>
          <w:szCs w:val="27"/>
          <w:shd w:val="clear" w:color="auto" w:fill="FFFFFF"/>
          <w:lang w:eastAsia="ru-RU"/>
        </w:rPr>
        <w:t>есть относительно самостоятельный вид специального менеджмента.</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xml:space="preserve">В 1998 г. проводилось обследование генеральных директоров европейских фирм, спонсируемое Мировым экономическим форумом и </w:t>
      </w:r>
      <w:proofErr w:type="spellStart"/>
      <w:r w:rsidRPr="00BF10FB">
        <w:rPr>
          <w:rFonts w:ascii="Times New Roman" w:eastAsia="Times New Roman" w:hAnsi="Times New Roman" w:cs="Times New Roman"/>
          <w:color w:val="000000"/>
          <w:sz w:val="27"/>
          <w:szCs w:val="27"/>
          <w:shd w:val="clear" w:color="auto" w:fill="FFFFFF"/>
          <w:lang w:eastAsia="ru-RU"/>
        </w:rPr>
        <w:t>PricewaterhouseCoopers</w:t>
      </w:r>
      <w:proofErr w:type="spellEnd"/>
      <w:r w:rsidRPr="00BF10FB">
        <w:rPr>
          <w:rFonts w:ascii="Times New Roman" w:eastAsia="Times New Roman" w:hAnsi="Times New Roman" w:cs="Times New Roman"/>
          <w:color w:val="000000"/>
          <w:sz w:val="27"/>
          <w:szCs w:val="27"/>
          <w:shd w:val="clear" w:color="auto" w:fill="FFFFFF"/>
          <w:lang w:eastAsia="ru-RU"/>
        </w:rPr>
        <w:t>. 60 % респондентов ответили, что управление знаниями – это абсолютно необходимый фактор успеха их компаний. В Европе средний процент валового дохода, потраченного на данное управление, составляет 5,5 %, что больше, чем доля валового дохода, потраченного на НИОКР.</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Управление знаниями – это стратегия, которая трансформирует все виды интеллектуальных активов в более высокую производительность и эффективность, в новую стоимость и повышенную конкурентоспособность. Управление знаниями – это комбинация отдельных аспектов управления персоналом, инновационного и коммуникационного менеджмента, а также использования новых информационных технологий в управлении организациями. Управление знаниями – сплав различных дисциплин, разнообразных подходов и концепций. Оно применялось и прежде, но не называлось таким образом. Близкими концепциями являются, на наш взгляд, реинжиниринг, обучаемые организации, человеческий каптал, информационные технологии.</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Сегодня открылись новые возможности в связи с развитием информационных технологий, созданием баз данных, появлением Интернета. В то же время управление знаниями не тождественно применению новых информационных технологий в управлении. Важнейшей частью управления знаниями выступают технологии распространения, адаптации, конвертации и использования неявных знаний, которые тесно переплетены с эмоциями, принципами, приверженностью и др.</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lastRenderedPageBreak/>
        <w:t>Наметился сдвиг от внутренней направленности управления знаниями, связанного с традиционной концепцией </w:t>
      </w:r>
      <w:hyperlink r:id="rId6" w:history="1">
        <w:r w:rsidRPr="00BF10FB">
          <w:rPr>
            <w:rFonts w:ascii="Times New Roman" w:eastAsia="Times New Roman" w:hAnsi="Times New Roman" w:cs="Times New Roman"/>
            <w:color w:val="0000FF"/>
            <w:sz w:val="27"/>
            <w:szCs w:val="27"/>
            <w:u w:val="single"/>
            <w:lang w:eastAsia="ru-RU"/>
          </w:rPr>
          <w:t>инновационного менеджмента</w:t>
        </w:r>
      </w:hyperlink>
      <w:r w:rsidRPr="00BF10FB">
        <w:rPr>
          <w:rFonts w:ascii="Times New Roman" w:eastAsia="Times New Roman" w:hAnsi="Times New Roman" w:cs="Times New Roman"/>
          <w:color w:val="000000"/>
          <w:sz w:val="27"/>
          <w:szCs w:val="27"/>
          <w:shd w:val="clear" w:color="auto" w:fill="FFFFFF"/>
          <w:lang w:eastAsia="ru-RU"/>
        </w:rPr>
        <w:t xml:space="preserve">, имеющего дело преимущественно с внутрикорпоративными НИОКР, к внешней направленности, которая включает в себя маркетинг, взаимодействие с клиентами, </w:t>
      </w:r>
      <w:proofErr w:type="spellStart"/>
      <w:r w:rsidRPr="00BF10FB">
        <w:rPr>
          <w:rFonts w:ascii="Times New Roman" w:eastAsia="Times New Roman" w:hAnsi="Times New Roman" w:cs="Times New Roman"/>
          <w:color w:val="000000"/>
          <w:sz w:val="27"/>
          <w:szCs w:val="27"/>
          <w:shd w:val="clear" w:color="auto" w:fill="FFFFFF"/>
          <w:lang w:eastAsia="ru-RU"/>
        </w:rPr>
        <w:t>бенчмаркинг</w:t>
      </w:r>
      <w:proofErr w:type="spellEnd"/>
      <w:r w:rsidRPr="00BF10FB">
        <w:rPr>
          <w:rFonts w:ascii="Times New Roman" w:eastAsia="Times New Roman" w:hAnsi="Times New Roman" w:cs="Times New Roman"/>
          <w:color w:val="000000"/>
          <w:sz w:val="27"/>
          <w:szCs w:val="27"/>
          <w:shd w:val="clear" w:color="auto" w:fill="FFFFFF"/>
          <w:lang w:eastAsia="ru-RU"/>
        </w:rPr>
        <w:t>, обмен информацией с внешними контрагентами и пр.</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 xml:space="preserve">Опрос управляющих 80 крупнейших компаний США, </w:t>
      </w:r>
      <w:proofErr w:type="spellStart"/>
      <w:r w:rsidRPr="00BF10FB">
        <w:rPr>
          <w:rFonts w:ascii="Times New Roman" w:eastAsia="Times New Roman" w:hAnsi="Times New Roman" w:cs="Times New Roman"/>
          <w:color w:val="000000"/>
          <w:sz w:val="27"/>
          <w:szCs w:val="27"/>
          <w:shd w:val="clear" w:color="auto" w:fill="FFFFFF"/>
          <w:lang w:eastAsia="ru-RU"/>
        </w:rPr>
        <w:t>проведеннный</w:t>
      </w:r>
      <w:proofErr w:type="spellEnd"/>
      <w:r w:rsidRPr="00BF10FB">
        <w:rPr>
          <w:rFonts w:ascii="Times New Roman" w:eastAsia="Times New Roman" w:hAnsi="Times New Roman" w:cs="Times New Roman"/>
          <w:color w:val="000000"/>
          <w:sz w:val="27"/>
          <w:szCs w:val="27"/>
          <w:shd w:val="clear" w:color="auto" w:fill="FFFFFF"/>
          <w:lang w:eastAsia="ru-RU"/>
        </w:rPr>
        <w:t xml:space="preserve"> в 1998 г., показал, что четверо из пяти опрошенных считают управление знаниями существенной частью процесса управления в их компаниях. Однако только 15 % признали, что данное управление осуществляется в их компаниях эффективно</w:t>
      </w:r>
      <w:r w:rsidRPr="00BF10FB">
        <w:rPr>
          <w:rFonts w:ascii="Times New Roman" w:eastAsia="Times New Roman" w:hAnsi="Times New Roman" w:cs="Times New Roman"/>
          <w:color w:val="000000"/>
          <w:sz w:val="24"/>
          <w:szCs w:val="24"/>
          <w:vertAlign w:val="superscript"/>
          <w:lang w:eastAsia="ru-RU"/>
        </w:rPr>
        <w:t>7</w:t>
      </w:r>
      <w:r w:rsidRPr="00BF10FB">
        <w:rPr>
          <w:rFonts w:ascii="Times New Roman" w:eastAsia="Times New Roman" w:hAnsi="Times New Roman" w:cs="Times New Roman"/>
          <w:color w:val="000000"/>
          <w:sz w:val="27"/>
          <w:szCs w:val="27"/>
          <w:shd w:val="clear" w:color="auto" w:fill="FFFFFF"/>
          <w:lang w:eastAsia="ru-RU"/>
        </w:rPr>
        <w:t xml:space="preserve">. Льюис </w:t>
      </w:r>
      <w:proofErr w:type="spellStart"/>
      <w:r w:rsidRPr="00BF10FB">
        <w:rPr>
          <w:rFonts w:ascii="Times New Roman" w:eastAsia="Times New Roman" w:hAnsi="Times New Roman" w:cs="Times New Roman"/>
          <w:color w:val="000000"/>
          <w:sz w:val="27"/>
          <w:szCs w:val="27"/>
          <w:shd w:val="clear" w:color="auto" w:fill="FFFFFF"/>
          <w:lang w:eastAsia="ru-RU"/>
        </w:rPr>
        <w:t>Платт</w:t>
      </w:r>
      <w:proofErr w:type="spellEnd"/>
      <w:r w:rsidRPr="00BF10FB">
        <w:rPr>
          <w:rFonts w:ascii="Times New Roman" w:eastAsia="Times New Roman" w:hAnsi="Times New Roman" w:cs="Times New Roman"/>
          <w:color w:val="000000"/>
          <w:sz w:val="27"/>
          <w:szCs w:val="27"/>
          <w:shd w:val="clear" w:color="auto" w:fill="FFFFFF"/>
          <w:lang w:eastAsia="ru-RU"/>
        </w:rPr>
        <w:t xml:space="preserve">, генеральный директор </w:t>
      </w:r>
      <w:proofErr w:type="spellStart"/>
      <w:r w:rsidRPr="00BF10FB">
        <w:rPr>
          <w:rFonts w:ascii="Times New Roman" w:eastAsia="Times New Roman" w:hAnsi="Times New Roman" w:cs="Times New Roman"/>
          <w:color w:val="000000"/>
          <w:sz w:val="27"/>
          <w:szCs w:val="27"/>
          <w:shd w:val="clear" w:color="auto" w:fill="FFFFFF"/>
          <w:lang w:eastAsia="ru-RU"/>
        </w:rPr>
        <w:t>Хьюлетт</w:t>
      </w:r>
      <w:proofErr w:type="spellEnd"/>
      <w:r w:rsidRPr="00BF10FB">
        <w:rPr>
          <w:rFonts w:ascii="Times New Roman" w:eastAsia="Times New Roman" w:hAnsi="Times New Roman" w:cs="Times New Roman"/>
          <w:color w:val="000000"/>
          <w:sz w:val="27"/>
          <w:szCs w:val="27"/>
          <w:shd w:val="clear" w:color="auto" w:fill="FFFFFF"/>
          <w:lang w:eastAsia="ru-RU"/>
        </w:rPr>
        <w:t xml:space="preserve"> Паккард, полагает, что в XXI веке наиболее успешными компаниями будут те, которые наиболее полным образом сохраняют, используют и умножают знания их персонала</w:t>
      </w:r>
      <w:r w:rsidRPr="00BF10FB">
        <w:rPr>
          <w:rFonts w:ascii="Times New Roman" w:eastAsia="Times New Roman" w:hAnsi="Times New Roman" w:cs="Times New Roman"/>
          <w:color w:val="000000"/>
          <w:sz w:val="24"/>
          <w:szCs w:val="24"/>
          <w:vertAlign w:val="superscript"/>
          <w:lang w:eastAsia="ru-RU"/>
        </w:rPr>
        <w:t>8</w:t>
      </w:r>
      <w:r w:rsidRPr="00BF10FB">
        <w:rPr>
          <w:rFonts w:ascii="Times New Roman" w:eastAsia="Times New Roman" w:hAnsi="Times New Roman" w:cs="Times New Roman"/>
          <w:color w:val="000000"/>
          <w:sz w:val="27"/>
          <w:szCs w:val="27"/>
          <w:shd w:val="clear" w:color="auto" w:fill="FFFFFF"/>
          <w:lang w:eastAsia="ru-RU"/>
        </w:rPr>
        <w:t>.</w:t>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lang w:eastAsia="ru-RU"/>
        </w:rPr>
        <w:br/>
      </w:r>
      <w:r w:rsidRPr="00BF10FB">
        <w:rPr>
          <w:rFonts w:ascii="Times New Roman" w:eastAsia="Times New Roman" w:hAnsi="Times New Roman" w:cs="Times New Roman"/>
          <w:color w:val="000000"/>
          <w:sz w:val="27"/>
          <w:szCs w:val="27"/>
          <w:shd w:val="clear" w:color="auto" w:fill="FFFFFF"/>
          <w:lang w:eastAsia="ru-RU"/>
        </w:rPr>
        <w:t>Менеджмент знаний включает в себя следующие</w:t>
      </w:r>
      <w:bookmarkStart w:id="1" w:name="_GoBack"/>
      <w:bookmarkEnd w:id="1"/>
    </w:p>
    <w:sectPr w:rsidR="00C34C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703"/>
    <w:rsid w:val="00296703"/>
    <w:rsid w:val="005D5B60"/>
    <w:rsid w:val="00837EF0"/>
    <w:rsid w:val="00A01DCF"/>
    <w:rsid w:val="00AF6105"/>
    <w:rsid w:val="00BF10FB"/>
    <w:rsid w:val="00C34CEE"/>
    <w:rsid w:val="00FD4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3C6BA2-1272-44BC-9201-184651350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F10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247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endocs.ru/v17174/%D0%98%D0%BD%D0%BD%D0%BE%D0%B2%D0%B0%D1%86%D0%B8%D0%BE%D0%BD%D0%BD%D1%8B%D0%B9_%D0%BC%D0%B5%D0%BD%D0%B5%D0%B4%D0%B6%D0%BC%D0%B5%D0%BD%D1%82" TargetMode="External"/><Relationship Id="rId5" Type="http://schemas.openxmlformats.org/officeDocument/2006/relationships/hyperlink" Target="http://www.smart-edu.com/index.php/upravlenie-znaniyami/upravlenie-znaniyami.html" TargetMode="External"/><Relationship Id="rId4" Type="http://schemas.openxmlformats.org/officeDocument/2006/relationships/hyperlink" Target="http://gendocs.ru/v26353/%D0%9E%D1%80%D0%B3%D0%B0%D0%BD%D0%B8%D0%B7%D0%B0%D1%86%D0%B8%D0%BE%D0%BD%D0%BD%D1%8B%D0%B5_%D1%81%D1%82%D1%80%D1%83%D0%BA%D1%82%D1%83%D1%80%D1%8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1935</Words>
  <Characters>11031</Characters>
  <Application>Microsoft Office Word</Application>
  <DocSecurity>0</DocSecurity>
  <Lines>91</Lines>
  <Paragraphs>25</Paragraphs>
  <ScaleCrop>false</ScaleCrop>
  <Company/>
  <LinksUpToDate>false</LinksUpToDate>
  <CharactersWithSpaces>12941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Мадина Рахимбердинова</dc:creator>
  <cp:keywords/>
  <dc:description/>
  <cp:lastModifiedBy>Мадина Рахимбердинова</cp:lastModifiedBy>
  <cp:revision>3</cp:revision>
  <dcterms:created xsi:type="dcterms:W3CDTF">2020-02-21T12:52:00Z</dcterms:created>
  <dcterms:modified xsi:type="dcterms:W3CDTF">2020-02-21T12:52:00Z</dcterms:modified>
</cp:coreProperties>
</file>